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74" w:rsidRDefault="00EB6E74" w:rsidP="00EB6E7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7</w:t>
      </w:r>
    </w:p>
    <w:p w:rsidR="00EB6E74" w:rsidRPr="00203CC6" w:rsidRDefault="00EB6E74" w:rsidP="00EB6E7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81B85">
        <w:rPr>
          <w:rFonts w:ascii="Times New Roman" w:hAnsi="Times New Roman" w:cs="Times New Roman"/>
          <w:b/>
          <w:sz w:val="30"/>
          <w:szCs w:val="30"/>
        </w:rPr>
        <w:t>Расчет возраста технической спелости леса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B6E74" w:rsidRPr="00203CC6" w:rsidRDefault="00EB6E74" w:rsidP="00EB6E74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E205F0">
        <w:rPr>
          <w:rFonts w:ascii="Times New Roman" w:hAnsi="Times New Roman" w:cs="Times New Roman"/>
          <w:i/>
          <w:sz w:val="30"/>
          <w:szCs w:val="30"/>
        </w:rPr>
        <w:t>Спелость леса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proofErr w:type="spellStart"/>
      <w:proofErr w:type="gramStart"/>
      <w:r w:rsidRPr="00E205F0">
        <w:rPr>
          <w:rFonts w:ascii="Times New Roman" w:hAnsi="Times New Roman" w:cs="Times New Roman"/>
          <w:sz w:val="30"/>
          <w:szCs w:val="30"/>
        </w:rPr>
        <w:t>эт</w:t>
      </w:r>
      <w:proofErr w:type="gramEnd"/>
      <w:r w:rsidRPr="00E205F0">
        <w:rPr>
          <w:rFonts w:ascii="Times New Roman" w:hAnsi="Times New Roman" w:cs="Times New Roman"/>
          <w:sz w:val="30"/>
          <w:szCs w:val="30"/>
        </w:rPr>
        <w:t>овозраст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дерева или отдельного древостоя, </w:t>
      </w:r>
      <w:proofErr w:type="spellStart"/>
      <w:r w:rsidRPr="00E205F0">
        <w:rPr>
          <w:rFonts w:ascii="Times New Roman" w:hAnsi="Times New Roman" w:cs="Times New Roman"/>
          <w:sz w:val="30"/>
          <w:szCs w:val="30"/>
        </w:rPr>
        <w:t>вкотором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они наиболее полно удовлетворяют потребностям </w:t>
      </w:r>
      <w:proofErr w:type="spellStart"/>
      <w:r w:rsidRPr="00E205F0">
        <w:rPr>
          <w:rFonts w:ascii="Times New Roman" w:hAnsi="Times New Roman" w:cs="Times New Roman"/>
          <w:sz w:val="30"/>
          <w:szCs w:val="30"/>
        </w:rPr>
        <w:t>народногох</w:t>
      </w:r>
      <w:r w:rsidRPr="00E205F0">
        <w:rPr>
          <w:rFonts w:ascii="Times New Roman" w:hAnsi="Times New Roman" w:cs="Times New Roman"/>
          <w:sz w:val="30"/>
          <w:szCs w:val="30"/>
        </w:rPr>
        <w:t>о</w:t>
      </w:r>
      <w:r w:rsidRPr="00E205F0">
        <w:rPr>
          <w:rFonts w:ascii="Times New Roman" w:hAnsi="Times New Roman" w:cs="Times New Roman"/>
          <w:sz w:val="30"/>
          <w:szCs w:val="30"/>
        </w:rPr>
        <w:t>зяйства</w:t>
      </w:r>
      <w:proofErr w:type="spellEnd"/>
      <w:r w:rsidRPr="00E205F0">
        <w:rPr>
          <w:rFonts w:ascii="Times New Roman" w:hAnsi="Times New Roman" w:cs="Times New Roman"/>
          <w:sz w:val="30"/>
          <w:szCs w:val="30"/>
        </w:rPr>
        <w:t xml:space="preserve"> в древесине или других полезностях леса.</w:t>
      </w:r>
    </w:p>
    <w:p w:rsidR="00EB6E74" w:rsidRPr="00CE0A41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5337A">
        <w:rPr>
          <w:rFonts w:ascii="Times New Roman" w:hAnsi="Times New Roman" w:cs="Times New Roman"/>
          <w:i/>
          <w:sz w:val="30"/>
          <w:szCs w:val="30"/>
        </w:rPr>
        <w:t>Техническая спелость</w:t>
      </w:r>
      <w:r w:rsidRPr="00CE0A41">
        <w:rPr>
          <w:rFonts w:ascii="Times New Roman" w:hAnsi="Times New Roman" w:cs="Times New Roman"/>
          <w:sz w:val="30"/>
          <w:szCs w:val="30"/>
        </w:rPr>
        <w:t xml:space="preserve"> характеризуется возрастом, в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которомо</w:t>
      </w:r>
      <w:r w:rsidRPr="00CE0A41">
        <w:rPr>
          <w:rFonts w:ascii="Times New Roman" w:hAnsi="Times New Roman" w:cs="Times New Roman"/>
          <w:sz w:val="30"/>
          <w:szCs w:val="30"/>
        </w:rPr>
        <w:t>т</w:t>
      </w:r>
      <w:r w:rsidRPr="00CE0A41">
        <w:rPr>
          <w:rFonts w:ascii="Times New Roman" w:hAnsi="Times New Roman" w:cs="Times New Roman"/>
          <w:sz w:val="30"/>
          <w:szCs w:val="30"/>
        </w:rPr>
        <w:t>дельное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дерево или целый древостой имеют максимальный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средний</w:t>
      </w:r>
      <w:r w:rsidRPr="00CE0A41">
        <w:rPr>
          <w:rFonts w:ascii="Times New Roman" w:hAnsi="Times New Roman" w:cs="Times New Roman"/>
          <w:sz w:val="30"/>
          <w:szCs w:val="30"/>
        </w:rPr>
        <w:t>п</w:t>
      </w:r>
      <w:r w:rsidRPr="00CE0A41">
        <w:rPr>
          <w:rFonts w:ascii="Times New Roman" w:hAnsi="Times New Roman" w:cs="Times New Roman"/>
          <w:sz w:val="30"/>
          <w:szCs w:val="30"/>
        </w:rPr>
        <w:t>рирост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древесины основного сортимента или группы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основныхсорт</w:t>
      </w:r>
      <w:r w:rsidRPr="00CE0A41">
        <w:rPr>
          <w:rFonts w:ascii="Times New Roman" w:hAnsi="Times New Roman" w:cs="Times New Roman"/>
          <w:sz w:val="30"/>
          <w:szCs w:val="30"/>
        </w:rPr>
        <w:t>и</w:t>
      </w:r>
      <w:r w:rsidRPr="00CE0A41">
        <w:rPr>
          <w:rFonts w:ascii="Times New Roman" w:hAnsi="Times New Roman" w:cs="Times New Roman"/>
          <w:sz w:val="30"/>
          <w:szCs w:val="30"/>
        </w:rPr>
        <w:t>ментов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>, на которые ориентируется хозяйственная секция.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E0A41">
        <w:rPr>
          <w:rFonts w:ascii="Times New Roman" w:hAnsi="Times New Roman" w:cs="Times New Roman"/>
          <w:sz w:val="30"/>
          <w:szCs w:val="30"/>
        </w:rPr>
        <w:t xml:space="preserve">Возраст кульминации среднего прироста древесного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сырьязависит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от условий произрастания древостоев и крупности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сырья</w:t>
      </w:r>
      <w:proofErr w:type="gramStart"/>
      <w:r w:rsidRPr="00CE0A41">
        <w:rPr>
          <w:rFonts w:ascii="Times New Roman" w:hAnsi="Times New Roman" w:cs="Times New Roman"/>
          <w:sz w:val="30"/>
          <w:szCs w:val="30"/>
        </w:rPr>
        <w:t>.В</w:t>
      </w:r>
      <w:proofErr w:type="gramEnd"/>
      <w:r w:rsidRPr="00CE0A41">
        <w:rPr>
          <w:rFonts w:ascii="Times New Roman" w:hAnsi="Times New Roman" w:cs="Times New Roman"/>
          <w:sz w:val="30"/>
          <w:szCs w:val="30"/>
        </w:rPr>
        <w:t>озраст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кул</w:t>
      </w:r>
      <w:r w:rsidRPr="00CE0A41">
        <w:rPr>
          <w:rFonts w:ascii="Times New Roman" w:hAnsi="Times New Roman" w:cs="Times New Roman"/>
          <w:sz w:val="30"/>
          <w:szCs w:val="30"/>
        </w:rPr>
        <w:t>ь</w:t>
      </w:r>
      <w:r w:rsidRPr="00CE0A41">
        <w:rPr>
          <w:rFonts w:ascii="Times New Roman" w:hAnsi="Times New Roman" w:cs="Times New Roman"/>
          <w:sz w:val="30"/>
          <w:szCs w:val="30"/>
        </w:rPr>
        <w:t xml:space="preserve">минации среднего прироста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выращиваемыхсортиментов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увеличивается:</w:t>
      </w:r>
    </w:p>
    <w:p w:rsidR="00EB6E74" w:rsidRPr="00CE0A41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–</w:t>
      </w:r>
      <w:r w:rsidRPr="00CE0A41">
        <w:rPr>
          <w:rFonts w:ascii="Times New Roman" w:hAnsi="Times New Roman" w:cs="Times New Roman"/>
          <w:sz w:val="30"/>
          <w:szCs w:val="30"/>
        </w:rPr>
        <w:t xml:space="preserve"> по мере увеличения крупности древесины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EB6E74" w:rsidRPr="00CE0A41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–</w:t>
      </w:r>
      <w:r w:rsidRPr="00CE0A41">
        <w:rPr>
          <w:rFonts w:ascii="Times New Roman" w:hAnsi="Times New Roman" w:cs="Times New Roman"/>
          <w:sz w:val="30"/>
          <w:szCs w:val="30"/>
        </w:rPr>
        <w:t xml:space="preserve"> по мере ухудшения лесорастительных условий.</w:t>
      </w:r>
    </w:p>
    <w:p w:rsidR="00EB6E74" w:rsidRPr="00CE0A41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E0A41">
        <w:rPr>
          <w:rFonts w:ascii="Times New Roman" w:hAnsi="Times New Roman" w:cs="Times New Roman"/>
          <w:sz w:val="30"/>
          <w:szCs w:val="30"/>
        </w:rPr>
        <w:t xml:space="preserve">Для вычисления возраста технической спелости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необходимоснач</w:t>
      </w:r>
      <w:r w:rsidRPr="00CE0A41">
        <w:rPr>
          <w:rFonts w:ascii="Times New Roman" w:hAnsi="Times New Roman" w:cs="Times New Roman"/>
          <w:sz w:val="30"/>
          <w:szCs w:val="30"/>
        </w:rPr>
        <w:t>а</w:t>
      </w:r>
      <w:r w:rsidRPr="00CE0A41">
        <w:rPr>
          <w:rFonts w:ascii="Times New Roman" w:hAnsi="Times New Roman" w:cs="Times New Roman"/>
          <w:sz w:val="30"/>
          <w:szCs w:val="30"/>
        </w:rPr>
        <w:t>ла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определить сортиментную структуру древостоя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всоответствии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с тр</w:t>
      </w:r>
      <w:r w:rsidRPr="00CE0A41">
        <w:rPr>
          <w:rFonts w:ascii="Times New Roman" w:hAnsi="Times New Roman" w:cs="Times New Roman"/>
          <w:sz w:val="30"/>
          <w:szCs w:val="30"/>
        </w:rPr>
        <w:t>е</w:t>
      </w:r>
      <w:r w:rsidRPr="00CE0A41">
        <w:rPr>
          <w:rFonts w:ascii="Times New Roman" w:hAnsi="Times New Roman" w:cs="Times New Roman"/>
          <w:sz w:val="30"/>
          <w:szCs w:val="30"/>
        </w:rPr>
        <w:t xml:space="preserve">бованиями действующего стандарта на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древесныесортименты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, так как она отражает целевую направленность </w:t>
      </w:r>
      <w:proofErr w:type="spellStart"/>
      <w:r w:rsidRPr="00CE0A41">
        <w:rPr>
          <w:rFonts w:ascii="Times New Roman" w:hAnsi="Times New Roman" w:cs="Times New Roman"/>
          <w:sz w:val="30"/>
          <w:szCs w:val="30"/>
        </w:rPr>
        <w:t>хозяйствав</w:t>
      </w:r>
      <w:proofErr w:type="spellEnd"/>
      <w:r w:rsidRPr="00CE0A41">
        <w:rPr>
          <w:rFonts w:ascii="Times New Roman" w:hAnsi="Times New Roman" w:cs="Times New Roman"/>
          <w:sz w:val="30"/>
          <w:szCs w:val="30"/>
        </w:rPr>
        <w:t xml:space="preserve"> определенных экон</w:t>
      </w:r>
      <w:r w:rsidRPr="00CE0A41">
        <w:rPr>
          <w:rFonts w:ascii="Times New Roman" w:hAnsi="Times New Roman" w:cs="Times New Roman"/>
          <w:sz w:val="30"/>
          <w:szCs w:val="30"/>
        </w:rPr>
        <w:t>о</w:t>
      </w:r>
      <w:r w:rsidRPr="00CE0A41">
        <w:rPr>
          <w:rFonts w:ascii="Times New Roman" w:hAnsi="Times New Roman" w:cs="Times New Roman"/>
          <w:sz w:val="30"/>
          <w:szCs w:val="30"/>
        </w:rPr>
        <w:t>мических и природных условиях.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Возраст технической спелости определяется несколькими способ</w:t>
      </w:r>
      <w:r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ми: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0B787F">
        <w:rPr>
          <w:rFonts w:ascii="Times New Roman" w:hAnsi="Times New Roman" w:cs="Times New Roman"/>
          <w:sz w:val="30"/>
          <w:szCs w:val="30"/>
        </w:rPr>
        <w:t xml:space="preserve">. По материалам закладки и разработки </w:t>
      </w:r>
      <w:proofErr w:type="spellStart"/>
      <w:r w:rsidRPr="000B787F">
        <w:rPr>
          <w:rFonts w:ascii="Times New Roman" w:hAnsi="Times New Roman" w:cs="Times New Roman"/>
          <w:sz w:val="30"/>
          <w:szCs w:val="30"/>
        </w:rPr>
        <w:t>насортименты</w:t>
      </w:r>
      <w:proofErr w:type="spellEnd"/>
      <w:r w:rsidRPr="000B787F">
        <w:rPr>
          <w:rFonts w:ascii="Times New Roman" w:hAnsi="Times New Roman" w:cs="Times New Roman"/>
          <w:sz w:val="30"/>
          <w:szCs w:val="30"/>
        </w:rPr>
        <w:t xml:space="preserve"> в соответс</w:t>
      </w:r>
      <w:r w:rsidRPr="000B787F">
        <w:rPr>
          <w:rFonts w:ascii="Times New Roman" w:hAnsi="Times New Roman" w:cs="Times New Roman"/>
          <w:sz w:val="30"/>
          <w:szCs w:val="30"/>
        </w:rPr>
        <w:t>т</w:t>
      </w:r>
      <w:r w:rsidRPr="000B787F">
        <w:rPr>
          <w:rFonts w:ascii="Times New Roman" w:hAnsi="Times New Roman" w:cs="Times New Roman"/>
          <w:sz w:val="30"/>
          <w:szCs w:val="30"/>
        </w:rPr>
        <w:t>вии с требованиями действующих стандартов</w:t>
      </w:r>
      <w:r>
        <w:rPr>
          <w:rFonts w:ascii="Times New Roman" w:hAnsi="Times New Roman" w:cs="Times New Roman"/>
          <w:sz w:val="30"/>
          <w:szCs w:val="30"/>
        </w:rPr>
        <w:t xml:space="preserve"> древостоя пробных пл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щадей.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B787F">
        <w:rPr>
          <w:rFonts w:ascii="Times New Roman" w:hAnsi="Times New Roman" w:cs="Times New Roman"/>
          <w:sz w:val="30"/>
          <w:szCs w:val="30"/>
        </w:rPr>
        <w:t xml:space="preserve">2. По материалам закладки пробных площадей </w:t>
      </w:r>
      <w:proofErr w:type="spellStart"/>
      <w:r w:rsidRPr="000B787F">
        <w:rPr>
          <w:rFonts w:ascii="Times New Roman" w:hAnsi="Times New Roman" w:cs="Times New Roman"/>
          <w:sz w:val="30"/>
          <w:szCs w:val="30"/>
        </w:rPr>
        <w:t>исортиментно-сортным</w:t>
      </w:r>
      <w:proofErr w:type="spellEnd"/>
      <w:r w:rsidRPr="000B787F">
        <w:rPr>
          <w:rFonts w:ascii="Times New Roman" w:hAnsi="Times New Roman" w:cs="Times New Roman"/>
          <w:sz w:val="30"/>
          <w:szCs w:val="30"/>
        </w:rPr>
        <w:t xml:space="preserve"> или товарным таблицам.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B787F">
        <w:rPr>
          <w:rFonts w:ascii="Times New Roman" w:hAnsi="Times New Roman" w:cs="Times New Roman"/>
          <w:sz w:val="30"/>
          <w:szCs w:val="30"/>
        </w:rPr>
        <w:t>3</w:t>
      </w:r>
      <w:r>
        <w:rPr>
          <w:rFonts w:ascii="Times New Roman" w:hAnsi="Times New Roman" w:cs="Times New Roman"/>
          <w:sz w:val="30"/>
          <w:szCs w:val="30"/>
        </w:rPr>
        <w:t>. С</w:t>
      </w:r>
      <w:r w:rsidRPr="000B787F">
        <w:rPr>
          <w:rFonts w:ascii="Times New Roman" w:hAnsi="Times New Roman" w:cs="Times New Roman"/>
          <w:sz w:val="30"/>
          <w:szCs w:val="30"/>
        </w:rPr>
        <w:t xml:space="preserve"> использованием </w:t>
      </w:r>
      <w:proofErr w:type="spellStart"/>
      <w:r w:rsidRPr="000B787F">
        <w:rPr>
          <w:rFonts w:ascii="Times New Roman" w:hAnsi="Times New Roman" w:cs="Times New Roman"/>
          <w:sz w:val="30"/>
          <w:szCs w:val="30"/>
        </w:rPr>
        <w:t>таблицхода</w:t>
      </w:r>
      <w:proofErr w:type="spellEnd"/>
      <w:r w:rsidRPr="000B787F">
        <w:rPr>
          <w:rFonts w:ascii="Times New Roman" w:hAnsi="Times New Roman" w:cs="Times New Roman"/>
          <w:sz w:val="30"/>
          <w:szCs w:val="30"/>
        </w:rPr>
        <w:t xml:space="preserve"> роста и товарных – всеобщих или местных таблиц.</w:t>
      </w:r>
      <w:r>
        <w:rPr>
          <w:rFonts w:ascii="Times New Roman" w:hAnsi="Times New Roman" w:cs="Times New Roman"/>
          <w:sz w:val="30"/>
          <w:szCs w:val="30"/>
        </w:rPr>
        <w:t xml:space="preserve"> Данный метод наиболее прост в использовании, при использовании местных таблиц точность его незначительно ниже двух первых. При использовании данного метода д</w:t>
      </w:r>
      <w:r w:rsidRPr="00310A1C">
        <w:rPr>
          <w:rFonts w:ascii="Times New Roman" w:hAnsi="Times New Roman" w:cs="Times New Roman"/>
          <w:sz w:val="30"/>
          <w:szCs w:val="30"/>
        </w:rPr>
        <w:t>ля древесного вида с уч</w:t>
      </w:r>
      <w:r w:rsidRPr="00310A1C">
        <w:rPr>
          <w:rFonts w:ascii="Times New Roman" w:hAnsi="Times New Roman" w:cs="Times New Roman"/>
          <w:sz w:val="30"/>
          <w:szCs w:val="30"/>
        </w:rPr>
        <w:t>е</w:t>
      </w:r>
      <w:r w:rsidRPr="00310A1C">
        <w:rPr>
          <w:rFonts w:ascii="Times New Roman" w:hAnsi="Times New Roman" w:cs="Times New Roman"/>
          <w:sz w:val="30"/>
          <w:szCs w:val="30"/>
        </w:rPr>
        <w:t xml:space="preserve">том среднего класса бонитета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изтаблиц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хода роста для господствующей части древостоя, начиная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свозраста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возможной заготовки древесины требуемой крупности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идалее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по возрастам, выписывают средние высоту и диаметр,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приростысредний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и текущий и запас стволовой древесины. Из </w:t>
      </w:r>
      <w:proofErr w:type="gramStart"/>
      <w:r w:rsidRPr="00310A1C">
        <w:rPr>
          <w:rFonts w:ascii="Times New Roman" w:hAnsi="Times New Roman" w:cs="Times New Roman"/>
          <w:sz w:val="30"/>
          <w:szCs w:val="30"/>
        </w:rPr>
        <w:t>товарных</w:t>
      </w:r>
      <w:proofErr w:type="gramEnd"/>
      <w:r w:rsidRPr="00310A1C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таблицдля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этой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хозсекции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с </w:t>
      </w:r>
      <w:r w:rsidRPr="00310A1C">
        <w:rPr>
          <w:rFonts w:ascii="Times New Roman" w:hAnsi="Times New Roman" w:cs="Times New Roman"/>
          <w:sz w:val="30"/>
          <w:szCs w:val="30"/>
        </w:rPr>
        <w:lastRenderedPageBreak/>
        <w:t xml:space="preserve">учетом вычисленного среднего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классатоварности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по средним диаметру и высоте находят выход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древ</w:t>
      </w:r>
      <w:r w:rsidRPr="00310A1C">
        <w:rPr>
          <w:rFonts w:ascii="Times New Roman" w:hAnsi="Times New Roman" w:cs="Times New Roman"/>
          <w:sz w:val="30"/>
          <w:szCs w:val="30"/>
        </w:rPr>
        <w:t>е</w:t>
      </w:r>
      <w:r w:rsidRPr="00310A1C">
        <w:rPr>
          <w:rFonts w:ascii="Times New Roman" w:hAnsi="Times New Roman" w:cs="Times New Roman"/>
          <w:sz w:val="30"/>
          <w:szCs w:val="30"/>
        </w:rPr>
        <w:t>синыпрогнозируемой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крупности (в %). По найденному проценту от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з</w:t>
      </w:r>
      <w:r w:rsidRPr="00310A1C">
        <w:rPr>
          <w:rFonts w:ascii="Times New Roman" w:hAnsi="Times New Roman" w:cs="Times New Roman"/>
          <w:sz w:val="30"/>
          <w:szCs w:val="30"/>
        </w:rPr>
        <w:t>а</w:t>
      </w:r>
      <w:r w:rsidRPr="00310A1C">
        <w:rPr>
          <w:rFonts w:ascii="Times New Roman" w:hAnsi="Times New Roman" w:cs="Times New Roman"/>
          <w:sz w:val="30"/>
          <w:szCs w:val="30"/>
        </w:rPr>
        <w:t>пасастволовой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древесины определяют выход древесины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прогнозиру</w:t>
      </w:r>
      <w:r w:rsidRPr="00310A1C">
        <w:rPr>
          <w:rFonts w:ascii="Times New Roman" w:hAnsi="Times New Roman" w:cs="Times New Roman"/>
          <w:sz w:val="30"/>
          <w:szCs w:val="30"/>
        </w:rPr>
        <w:t>е</w:t>
      </w:r>
      <w:r w:rsidRPr="00310A1C">
        <w:rPr>
          <w:rFonts w:ascii="Times New Roman" w:hAnsi="Times New Roman" w:cs="Times New Roman"/>
          <w:sz w:val="30"/>
          <w:szCs w:val="30"/>
        </w:rPr>
        <w:t>мойкрупности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в абсолютных величинах, разделив которую на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возра</w:t>
      </w:r>
      <w:r w:rsidRPr="00310A1C">
        <w:rPr>
          <w:rFonts w:ascii="Times New Roman" w:hAnsi="Times New Roman" w:cs="Times New Roman"/>
          <w:sz w:val="30"/>
          <w:szCs w:val="30"/>
        </w:rPr>
        <w:t>с</w:t>
      </w:r>
      <w:r w:rsidRPr="00310A1C">
        <w:rPr>
          <w:rFonts w:ascii="Times New Roman" w:hAnsi="Times New Roman" w:cs="Times New Roman"/>
          <w:sz w:val="30"/>
          <w:szCs w:val="30"/>
        </w:rPr>
        <w:t>тдревостоя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получают средний прирост древесины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выращиваемойкру</w:t>
      </w:r>
      <w:r w:rsidRPr="00310A1C">
        <w:rPr>
          <w:rFonts w:ascii="Times New Roman" w:hAnsi="Times New Roman" w:cs="Times New Roman"/>
          <w:sz w:val="30"/>
          <w:szCs w:val="30"/>
        </w:rPr>
        <w:t>п</w:t>
      </w:r>
      <w:r w:rsidRPr="00310A1C">
        <w:rPr>
          <w:rFonts w:ascii="Times New Roman" w:hAnsi="Times New Roman" w:cs="Times New Roman"/>
          <w:sz w:val="30"/>
          <w:szCs w:val="30"/>
        </w:rPr>
        <w:t>ности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. Возраст максимального прироста и будет </w:t>
      </w:r>
      <w:proofErr w:type="spellStart"/>
      <w:r w:rsidRPr="00310A1C">
        <w:rPr>
          <w:rFonts w:ascii="Times New Roman" w:hAnsi="Times New Roman" w:cs="Times New Roman"/>
          <w:sz w:val="30"/>
          <w:szCs w:val="30"/>
        </w:rPr>
        <w:t>возрастомтехнической</w:t>
      </w:r>
      <w:proofErr w:type="spellEnd"/>
      <w:r w:rsidRPr="00310A1C">
        <w:rPr>
          <w:rFonts w:ascii="Times New Roman" w:hAnsi="Times New Roman" w:cs="Times New Roman"/>
          <w:sz w:val="30"/>
          <w:szCs w:val="30"/>
        </w:rPr>
        <w:t xml:space="preserve"> спелости. 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B6E74" w:rsidRPr="007B2FAB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 Согласно данным таблицы 1 Практического занятия 1 выбрать наиболее часто встречаемую породу. Для этой породы по таблице 2 Практического занятия 2 определить средний бонитет.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учётом среднего бонитета для наиболее встречаемой породы произвести расчёт возраста технической спелости в форме таблицы 1.</w:t>
      </w:r>
    </w:p>
    <w:p w:rsidR="00EB6E74" w:rsidRDefault="00EB6E74" w:rsidP="00EB6E74">
      <w:pPr>
        <w:pStyle w:val="a3"/>
        <w:spacing w:before="0" w:after="0"/>
        <w:ind w:left="2268" w:hanging="1559"/>
        <w:contextualSpacing/>
        <w:jc w:val="both"/>
        <w:rPr>
          <w:sz w:val="30"/>
          <w:szCs w:val="30"/>
        </w:rPr>
      </w:pPr>
    </w:p>
    <w:p w:rsidR="00EB6E74" w:rsidRPr="004C1800" w:rsidRDefault="00EB6E74" w:rsidP="00EB6E74">
      <w:pPr>
        <w:pStyle w:val="a3"/>
        <w:spacing w:before="0" w:after="0"/>
        <w:ind w:left="2268" w:hanging="1559"/>
        <w:contextualSpacing/>
        <w:jc w:val="both"/>
        <w:rPr>
          <w:sz w:val="30"/>
          <w:szCs w:val="30"/>
        </w:rPr>
      </w:pPr>
      <w:r w:rsidRPr="004C1800">
        <w:rPr>
          <w:sz w:val="30"/>
          <w:szCs w:val="30"/>
        </w:rPr>
        <w:t xml:space="preserve">Таблица </w:t>
      </w:r>
      <w:r>
        <w:rPr>
          <w:sz w:val="30"/>
          <w:szCs w:val="30"/>
        </w:rPr>
        <w:t>1</w:t>
      </w:r>
      <w:r w:rsidRPr="004C1800">
        <w:rPr>
          <w:sz w:val="30"/>
          <w:szCs w:val="30"/>
        </w:rPr>
        <w:t xml:space="preserve"> – </w:t>
      </w:r>
      <w:r>
        <w:rPr>
          <w:sz w:val="30"/>
          <w:szCs w:val="30"/>
        </w:rPr>
        <w:t>Определение возраста технической спелости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5"/>
        <w:tblW w:w="9455" w:type="dxa"/>
        <w:tblLook w:val="04A0"/>
      </w:tblPr>
      <w:tblGrid>
        <w:gridCol w:w="1075"/>
        <w:gridCol w:w="663"/>
        <w:gridCol w:w="684"/>
        <w:gridCol w:w="1037"/>
        <w:gridCol w:w="1094"/>
        <w:gridCol w:w="1402"/>
        <w:gridCol w:w="456"/>
        <w:gridCol w:w="747"/>
        <w:gridCol w:w="1086"/>
        <w:gridCol w:w="1211"/>
      </w:tblGrid>
      <w:tr w:rsidR="00EB6E74" w:rsidRPr="0038783F" w:rsidTr="009C3BC2">
        <w:tc>
          <w:tcPr>
            <w:tcW w:w="704" w:type="dxa"/>
            <w:vMerge w:val="restart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Возраст, лет</w:t>
            </w:r>
          </w:p>
        </w:tc>
        <w:tc>
          <w:tcPr>
            <w:tcW w:w="1614" w:type="dxa"/>
            <w:gridSpan w:val="2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Средние</w:t>
            </w:r>
          </w:p>
        </w:tc>
        <w:tc>
          <w:tcPr>
            <w:tcW w:w="1930" w:type="dxa"/>
            <w:gridSpan w:val="2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Прирост, м</w:t>
            </w:r>
            <w:r w:rsidRPr="0038783F">
              <w:rPr>
                <w:rFonts w:ascii="Times New Roman" w:hAnsi="Times New Roman" w:cs="Times New Roman"/>
                <w:sz w:val="28"/>
                <w:szCs w:val="30"/>
                <w:vertAlign w:val="superscript"/>
              </w:rPr>
              <w:t>3</w:t>
            </w: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/га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Запас стволовой древесины, м</w:t>
            </w:r>
            <w:r w:rsidRPr="0038783F">
              <w:rPr>
                <w:rFonts w:ascii="Times New Roman" w:hAnsi="Times New Roman" w:cs="Times New Roman"/>
                <w:sz w:val="28"/>
                <w:szCs w:val="30"/>
                <w:vertAlign w:val="superscript"/>
              </w:rPr>
              <w:t>3</w:t>
            </w: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/га</w:t>
            </w:r>
          </w:p>
        </w:tc>
        <w:tc>
          <w:tcPr>
            <w:tcW w:w="3931" w:type="dxa"/>
            <w:gridSpan w:val="4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 xml:space="preserve">Выращивается древесина с диаметром в верхнем резе, … </w:t>
            </w:r>
            <w:proofErr w:type="gramStart"/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см</w:t>
            </w:r>
            <w:proofErr w:type="gramEnd"/>
          </w:p>
        </w:tc>
      </w:tr>
      <w:tr w:rsidR="00EB6E74" w:rsidRPr="0038783F" w:rsidTr="009C3BC2">
        <w:tc>
          <w:tcPr>
            <w:tcW w:w="704" w:type="dxa"/>
            <w:vMerge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763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Н, м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D, см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средний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текущий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619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%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м</w:t>
            </w:r>
            <w:r w:rsidRPr="0038783F">
              <w:rPr>
                <w:rFonts w:ascii="Times New Roman" w:hAnsi="Times New Roman" w:cs="Times New Roman"/>
                <w:sz w:val="28"/>
                <w:szCs w:val="30"/>
                <w:vertAlign w:val="superscript"/>
              </w:rPr>
              <w:t>3</w:t>
            </w: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/га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средний прирост м</w:t>
            </w:r>
            <w:r w:rsidRPr="0038783F">
              <w:rPr>
                <w:rFonts w:ascii="Times New Roman" w:hAnsi="Times New Roman" w:cs="Times New Roman"/>
                <w:sz w:val="28"/>
                <w:szCs w:val="30"/>
                <w:vertAlign w:val="superscript"/>
              </w:rPr>
              <w:t>3</w:t>
            </w: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/га</w:t>
            </w:r>
          </w:p>
        </w:tc>
        <w:tc>
          <w:tcPr>
            <w:tcW w:w="1327" w:type="dxa"/>
            <w:tcMar>
              <w:left w:w="28" w:type="dxa"/>
              <w:right w:w="28" w:type="dxa"/>
            </w:tcMar>
          </w:tcPr>
          <w:p w:rsidR="00EB6E74" w:rsidRPr="0038783F" w:rsidRDefault="00EB6E74" w:rsidP="009C3BC2">
            <w:pPr>
              <w:jc w:val="center"/>
              <w:rPr>
                <w:rFonts w:ascii="Times New Roman" w:hAnsi="Times New Roman" w:cs="Times New Roman"/>
                <w:sz w:val="28"/>
                <w:szCs w:val="30"/>
              </w:rPr>
            </w:pP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текущий прирост м</w:t>
            </w:r>
            <w:r w:rsidRPr="0038783F">
              <w:rPr>
                <w:rFonts w:ascii="Times New Roman" w:hAnsi="Times New Roman" w:cs="Times New Roman"/>
                <w:sz w:val="28"/>
                <w:szCs w:val="30"/>
                <w:vertAlign w:val="superscript"/>
              </w:rPr>
              <w:t>3</w:t>
            </w:r>
            <w:r w:rsidRPr="0038783F">
              <w:rPr>
                <w:rFonts w:ascii="Times New Roman" w:hAnsi="Times New Roman" w:cs="Times New Roman"/>
                <w:sz w:val="28"/>
                <w:szCs w:val="30"/>
              </w:rPr>
              <w:t>/га</w:t>
            </w:r>
          </w:p>
        </w:tc>
      </w:tr>
      <w:tr w:rsidR="00EB6E74" w:rsidRPr="0038783F" w:rsidTr="009C3BC2">
        <w:tc>
          <w:tcPr>
            <w:tcW w:w="704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763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851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938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992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1276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619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851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1134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1327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</w:tr>
      <w:tr w:rsidR="00EB6E74" w:rsidRPr="0038783F" w:rsidTr="009C3BC2">
        <w:tc>
          <w:tcPr>
            <w:tcW w:w="704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763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851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938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992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1276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619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851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1134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  <w:tc>
          <w:tcPr>
            <w:tcW w:w="1327" w:type="dxa"/>
          </w:tcPr>
          <w:p w:rsidR="00EB6E74" w:rsidRPr="0038783F" w:rsidRDefault="00EB6E74" w:rsidP="009C3B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30"/>
              </w:rPr>
            </w:pPr>
          </w:p>
        </w:tc>
      </w:tr>
    </w:tbl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B6E74" w:rsidRPr="00CE33A9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3. Сравните рассчитанный возраст технической спелости с возра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том рубки главного пользования для выбранной древесной породы.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B6E74" w:rsidRPr="00146B53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EB6E74" w:rsidRPr="00146B53" w:rsidRDefault="00EB6E74" w:rsidP="00EB6E74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спелости леса.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2Дайте определение технической спелости леса.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еречислите основные методы определения технической спел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сти.</w:t>
      </w:r>
    </w:p>
    <w:p w:rsidR="00EB6E74" w:rsidRPr="00146B53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пишите технологию определения возраста технической спел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сти с помощью таблиц хода роста и товарных таблиц.</w:t>
      </w:r>
    </w:p>
    <w:p w:rsidR="00EB6E74" w:rsidRPr="00E820A1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EB6E74" w:rsidRDefault="00EB6E74" w:rsidP="00EB6E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B6E74" w:rsidRDefault="00EB6E74" w:rsidP="00EB6E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B6E74" w:rsidRDefault="00EB6E74" w:rsidP="00EB6E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B6E74" w:rsidRPr="00340A7F" w:rsidRDefault="00EB6E74" w:rsidP="00EB6E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EB6E74" w:rsidRDefault="00EB6E74" w:rsidP="00EB6E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B6E74" w:rsidRDefault="00EB6E74" w:rsidP="00EB6E7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1. 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Ермаков, В. Е. Лесоустройство / В. Е., Ермаков.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Минск</w:t>
      </w:r>
      <w:proofErr w:type="gramStart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.: </w:t>
      </w:r>
      <w:proofErr w:type="spellStart"/>
      <w:proofErr w:type="gram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Выш</w:t>
      </w:r>
      <w:proofErr w:type="spell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proofErr w:type="spellStart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шк</w:t>
      </w:r>
      <w:proofErr w:type="spellEnd"/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1982.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</w:t>
      </w:r>
      <w:r w:rsidRPr="001B315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320с.</w:t>
      </w:r>
    </w:p>
    <w:p w:rsid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Pr="00FC76F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FC76F4">
        <w:rPr>
          <w:rFonts w:ascii="Times New Roman" w:hAnsi="Times New Roman" w:cs="Times New Roman"/>
          <w:sz w:val="30"/>
          <w:szCs w:val="30"/>
        </w:rPr>
        <w:t xml:space="preserve">Правила рубок леса в Республике Беларусь. – </w:t>
      </w:r>
      <w:proofErr w:type="spellStart"/>
      <w:r w:rsidRPr="00FC76F4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FC76F4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FC76F4">
        <w:rPr>
          <w:rFonts w:ascii="Times New Roman" w:hAnsi="Times New Roman" w:cs="Times New Roman"/>
          <w:sz w:val="30"/>
          <w:szCs w:val="30"/>
        </w:rPr>
        <w:t>остановл</w:t>
      </w:r>
      <w:r w:rsidRPr="00FC76F4">
        <w:rPr>
          <w:rFonts w:ascii="Times New Roman" w:hAnsi="Times New Roman" w:cs="Times New Roman"/>
          <w:sz w:val="30"/>
          <w:szCs w:val="30"/>
        </w:rPr>
        <w:t>е</w:t>
      </w:r>
      <w:r w:rsidRPr="00FC76F4">
        <w:rPr>
          <w:rFonts w:ascii="Times New Roman" w:hAnsi="Times New Roman" w:cs="Times New Roman"/>
          <w:sz w:val="30"/>
          <w:szCs w:val="30"/>
        </w:rPr>
        <w:t xml:space="preserve">нием министерства лесного хозяйства </w:t>
      </w:r>
      <w:r>
        <w:rPr>
          <w:rFonts w:ascii="Times New Roman" w:hAnsi="Times New Roman" w:cs="Times New Roman"/>
          <w:sz w:val="30"/>
          <w:szCs w:val="30"/>
        </w:rPr>
        <w:t>Р</w:t>
      </w:r>
      <w:r w:rsidRPr="00FC76F4">
        <w:rPr>
          <w:rFonts w:ascii="Times New Roman" w:hAnsi="Times New Roman" w:cs="Times New Roman"/>
          <w:sz w:val="30"/>
          <w:szCs w:val="30"/>
        </w:rPr>
        <w:t xml:space="preserve">еспублики </w:t>
      </w:r>
      <w:r>
        <w:rPr>
          <w:rFonts w:ascii="Times New Roman" w:hAnsi="Times New Roman" w:cs="Times New Roman"/>
          <w:sz w:val="30"/>
          <w:szCs w:val="30"/>
        </w:rPr>
        <w:t>Б</w:t>
      </w:r>
      <w:r w:rsidRPr="00FC76F4">
        <w:rPr>
          <w:rFonts w:ascii="Times New Roman" w:hAnsi="Times New Roman" w:cs="Times New Roman"/>
          <w:sz w:val="30"/>
          <w:szCs w:val="30"/>
        </w:rPr>
        <w:t>еларусь 19 декабря 2016 г. № 68. – Минск: МЛХ РБ, 2016. – 18 с.</w:t>
      </w:r>
    </w:p>
    <w:p w:rsidR="00367011" w:rsidRPr="00EB6E74" w:rsidRDefault="00EB6E74" w:rsidP="00EB6E7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>, В.П. Лесоустройство: конспект лекций по одн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именной дисциплине для студентов спец. 1-75-01-01 «Лесное хозяйс</w:t>
      </w:r>
      <w:r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во» / В.П. </w:t>
      </w:r>
      <w:proofErr w:type="spellStart"/>
      <w:r>
        <w:rPr>
          <w:rFonts w:ascii="Times New Roman" w:hAnsi="Times New Roman" w:cs="Times New Roman"/>
          <w:sz w:val="30"/>
          <w:szCs w:val="30"/>
        </w:rPr>
        <w:t>Машковский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; </w:t>
      </w:r>
      <w:proofErr w:type="spellStart"/>
      <w:r w:rsidRPr="00B40104">
        <w:rPr>
          <w:rFonts w:ascii="Times New Roman" w:hAnsi="Times New Roman" w:cs="Times New Roman"/>
          <w:sz w:val="30"/>
          <w:szCs w:val="30"/>
        </w:rPr>
        <w:t>М-во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 xml:space="preserve"> образования РБ, </w:t>
      </w:r>
      <w:r>
        <w:rPr>
          <w:rFonts w:ascii="Times New Roman" w:hAnsi="Times New Roman" w:cs="Times New Roman"/>
          <w:sz w:val="30"/>
          <w:szCs w:val="30"/>
        </w:rPr>
        <w:t>Бел</w:t>
      </w:r>
      <w:proofErr w:type="gramStart"/>
      <w:r w:rsidRPr="00B40104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B40104">
        <w:rPr>
          <w:rFonts w:ascii="Times New Roman" w:hAnsi="Times New Roman" w:cs="Times New Roman"/>
          <w:sz w:val="30"/>
          <w:szCs w:val="30"/>
        </w:rPr>
        <w:t>г</w:t>
      </w:r>
      <w:proofErr w:type="gramEnd"/>
      <w:r w:rsidRPr="00B40104">
        <w:rPr>
          <w:rFonts w:ascii="Times New Roman" w:hAnsi="Times New Roman" w:cs="Times New Roman"/>
          <w:sz w:val="30"/>
          <w:szCs w:val="30"/>
        </w:rPr>
        <w:t>ос</w:t>
      </w:r>
      <w:proofErr w:type="spellEnd"/>
      <w:r w:rsidRPr="00B40104">
        <w:rPr>
          <w:rFonts w:ascii="Times New Roman" w:hAnsi="Times New Roman" w:cs="Times New Roman"/>
          <w:sz w:val="30"/>
          <w:szCs w:val="30"/>
        </w:rPr>
        <w:t>. ун-т.</w:t>
      </w:r>
      <w:r>
        <w:rPr>
          <w:rFonts w:ascii="Times New Roman" w:hAnsi="Times New Roman" w:cs="Times New Roman"/>
          <w:sz w:val="30"/>
          <w:szCs w:val="30"/>
        </w:rPr>
        <w:t xml:space="preserve"> – Минск: БГТУ, 2010. – 237 с.</w:t>
      </w:r>
    </w:p>
    <w:sectPr w:rsidR="00367011" w:rsidRPr="00EB6E74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E74"/>
    <w:rsid w:val="00367011"/>
    <w:rsid w:val="00EB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74"/>
    <w:pPr>
      <w:spacing w:after="160" w:line="259" w:lineRule="auto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E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цы"/>
    <w:basedOn w:val="5"/>
    <w:next w:val="a"/>
    <w:link w:val="a4"/>
    <w:rsid w:val="00EB6E74"/>
    <w:pPr>
      <w:keepNext w:val="0"/>
      <w:keepLines w:val="0"/>
      <w:widowControl w:val="0"/>
      <w:suppressAutoHyphens/>
      <w:spacing w:before="120" w:after="120" w:line="240" w:lineRule="auto"/>
      <w:ind w:left="2325" w:hanging="1474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4">
    <w:name w:val="Заголовок таблицы Знак"/>
    <w:link w:val="a3"/>
    <w:rsid w:val="00EB6E7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B6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EB6E7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3267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2018-04-26T08:59:00Z</dcterms:created>
  <dcterms:modified xsi:type="dcterms:W3CDTF">2018-04-26T09:00:00Z</dcterms:modified>
</cp:coreProperties>
</file>